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C71C488"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C803BB">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6B6A93D2"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4C4DB7" w:rsidRPr="004C4DB7">
        <w:rPr>
          <w:rFonts w:asciiTheme="minorHAnsi" w:hAnsiTheme="minorHAnsi" w:cstheme="minorHAnsi"/>
          <w:b/>
          <w:bCs/>
          <w:color w:val="000000"/>
          <w:szCs w:val="22"/>
          <w:shd w:val="clear" w:color="auto" w:fill="FDFDFD"/>
        </w:rPr>
        <w:t>POST/DYS/OLD/GZ/0</w:t>
      </w:r>
      <w:r w:rsidR="00C803BB">
        <w:rPr>
          <w:rFonts w:asciiTheme="minorHAnsi" w:hAnsiTheme="minorHAnsi" w:cstheme="minorHAnsi"/>
          <w:b/>
          <w:bCs/>
          <w:color w:val="000000"/>
          <w:szCs w:val="22"/>
          <w:shd w:val="clear" w:color="auto" w:fill="FDFDFD"/>
        </w:rPr>
        <w:t>2</w:t>
      </w:r>
      <w:r w:rsidR="00551903">
        <w:rPr>
          <w:rFonts w:asciiTheme="minorHAnsi" w:hAnsiTheme="minorHAnsi" w:cstheme="minorHAnsi"/>
          <w:b/>
          <w:bCs/>
          <w:color w:val="000000"/>
          <w:szCs w:val="22"/>
          <w:shd w:val="clear" w:color="auto" w:fill="FDFDFD"/>
        </w:rPr>
        <w:t>4</w:t>
      </w:r>
      <w:r w:rsidR="00DB5B2A">
        <w:rPr>
          <w:rFonts w:asciiTheme="minorHAnsi" w:hAnsiTheme="minorHAnsi" w:cstheme="minorHAnsi"/>
          <w:b/>
          <w:bCs/>
          <w:color w:val="000000"/>
          <w:szCs w:val="22"/>
          <w:shd w:val="clear" w:color="auto" w:fill="FDFDFD"/>
        </w:rPr>
        <w:t>91</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306D0DB" w14:textId="22236042" w:rsidR="004F392B" w:rsidRPr="00850E63" w:rsidRDefault="00F744E6" w:rsidP="00850E63">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b/>
          <w:i/>
          <w:color w:val="17365D" w:themeColor="text2" w:themeShade="BF"/>
          <w:sz w:val="28"/>
          <w:szCs w:val="28"/>
        </w:rPr>
      </w:pPr>
      <w:r w:rsidRPr="00F22D84">
        <w:rPr>
          <w:b/>
          <w:i/>
          <w:color w:val="1F497D" w:themeColor="text2"/>
          <w:spacing w:val="-15"/>
          <w:sz w:val="28"/>
          <w:szCs w:val="28"/>
        </w:rPr>
        <w:t xml:space="preserve"> </w:t>
      </w:r>
      <w:r w:rsidR="00BB554B" w:rsidRPr="00F22D84">
        <w:rPr>
          <w:b/>
          <w:i/>
          <w:color w:val="1F497D" w:themeColor="text2"/>
          <w:spacing w:val="-15"/>
          <w:sz w:val="28"/>
          <w:szCs w:val="28"/>
        </w:rPr>
        <w:t xml:space="preserve"> </w:t>
      </w:r>
      <w:r w:rsidR="00DB5B2A" w:rsidRPr="00DB5B2A">
        <w:rPr>
          <w:b/>
          <w:i/>
          <w:color w:val="1F497D" w:themeColor="text2"/>
          <w:spacing w:val="-15"/>
          <w:sz w:val="28"/>
          <w:szCs w:val="28"/>
        </w:rPr>
        <w:t xml:space="preserve">Wykonanie dokumentacji projektowej w branży elektroenergetycznej </w:t>
      </w:r>
      <w:r w:rsidR="00DB5B2A">
        <w:rPr>
          <w:b/>
          <w:i/>
          <w:color w:val="1F497D" w:themeColor="text2"/>
          <w:spacing w:val="-15"/>
          <w:sz w:val="28"/>
          <w:szCs w:val="28"/>
        </w:rPr>
        <w:br/>
      </w:r>
      <w:r w:rsidR="00DB5B2A" w:rsidRPr="00DB5B2A">
        <w:rPr>
          <w:b/>
          <w:i/>
          <w:color w:val="1F497D" w:themeColor="text2"/>
          <w:spacing w:val="-15"/>
          <w:sz w:val="28"/>
          <w:szCs w:val="28"/>
        </w:rPr>
        <w:t>na terenie działania OŁD w RE Sieradz w podziale na 5 części</w:t>
      </w: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38C0944F"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DB5B2A">
        <w:rPr>
          <w:rFonts w:asciiTheme="minorHAnsi" w:hAnsiTheme="minorHAnsi" w:cstheme="minorHAnsi"/>
          <w:color w:val="17365D" w:themeColor="text2" w:themeShade="BF"/>
          <w:sz w:val="20"/>
        </w:rPr>
        <w:t>lipiec</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D32C52">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D32C52">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D32C52"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31541B0"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A00564">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A00564">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4BB28649"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t>
      </w:r>
      <w:r w:rsidR="00A00564">
        <w:rPr>
          <w:rFonts w:asciiTheme="minorHAnsi" w:hAnsiTheme="minorHAnsi" w:cstheme="minorHAnsi"/>
          <w:b/>
          <w:sz w:val="20"/>
        </w:rPr>
        <w:br/>
      </w:r>
      <w:r w:rsidRPr="00234AF7">
        <w:rPr>
          <w:rFonts w:asciiTheme="minorHAnsi" w:hAnsiTheme="minorHAnsi" w:cstheme="minorHAnsi"/>
          <w:b/>
          <w:sz w:val="20"/>
        </w:rPr>
        <w:t>w Postępowaniu zakupowym</w:t>
      </w:r>
      <w:r w:rsidR="00C803BB">
        <w:rPr>
          <w:rFonts w:asciiTheme="minorHAnsi" w:hAnsiTheme="minorHAnsi" w:cstheme="minorHAnsi"/>
          <w:b/>
          <w:sz w:val="20"/>
        </w:rPr>
        <w:t xml:space="preserve"> </w:t>
      </w:r>
      <w:r w:rsidR="00C803BB" w:rsidRPr="00A00564">
        <w:rPr>
          <w:rFonts w:asciiTheme="minorHAnsi" w:hAnsiTheme="minorHAnsi" w:cstheme="minorHAnsi"/>
          <w:b/>
          <w:color w:val="C00000"/>
          <w:sz w:val="20"/>
        </w:rPr>
        <w:t>(procedura odwr</w:t>
      </w:r>
      <w:r w:rsidR="00A00564">
        <w:rPr>
          <w:rFonts w:asciiTheme="minorHAnsi" w:hAnsiTheme="minorHAnsi" w:cstheme="minorHAnsi"/>
          <w:b/>
          <w:color w:val="C00000"/>
          <w:sz w:val="20"/>
        </w:rPr>
        <w:t>ó</w:t>
      </w:r>
      <w:r w:rsidR="00C803BB" w:rsidRPr="00A00564">
        <w:rPr>
          <w:rFonts w:asciiTheme="minorHAnsi" w:hAnsiTheme="minorHAnsi" w:cstheme="minorHAnsi"/>
          <w:b/>
          <w:color w:val="C00000"/>
          <w:sz w:val="20"/>
        </w:rPr>
        <w:t>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B9EBB0F"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A00564">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435A8396"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A00564">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D32C52"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0CF659D6"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A00564">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D32C52"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D32C52"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6BABE830"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A00564">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6C94F3A8" w14:textId="7C24CFD7" w:rsidR="00690239" w:rsidRPr="00A00564" w:rsidRDefault="005712F0" w:rsidP="00551903">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bookmarkEnd w:id="56"/>
      <w:bookmarkEnd w:id="57"/>
      <w:bookmarkEnd w:id="58"/>
      <w:bookmarkEnd w:id="59"/>
      <w:bookmarkEnd w:id="60"/>
      <w:r w:rsidR="00A00564">
        <w:rPr>
          <w:rFonts w:asciiTheme="minorHAnsi" w:hAnsiTheme="minorHAnsi" w:cstheme="minorHAnsi"/>
          <w:sz w:val="20"/>
        </w:rPr>
        <w:t xml:space="preserve"> </w:t>
      </w:r>
      <w:r w:rsidR="00DB5B2A">
        <w:rPr>
          <w:rFonts w:asciiTheme="minorHAnsi" w:hAnsiTheme="minorHAnsi" w:cstheme="minorHAnsi"/>
          <w:b/>
          <w:color w:val="000000"/>
          <w:spacing w:val="-15"/>
          <w:szCs w:val="22"/>
        </w:rPr>
        <w:t>w</w:t>
      </w:r>
      <w:r w:rsidR="00DB5B2A" w:rsidRPr="00DB5B2A">
        <w:rPr>
          <w:rFonts w:asciiTheme="minorHAnsi" w:hAnsiTheme="minorHAnsi" w:cstheme="minorHAnsi"/>
          <w:b/>
          <w:color w:val="000000"/>
          <w:spacing w:val="-15"/>
          <w:szCs w:val="22"/>
        </w:rPr>
        <w:t xml:space="preserve">ykonanie dokumentacji projektowej w branży elektroenergetycznej </w:t>
      </w:r>
      <w:r w:rsidR="00DB5B2A">
        <w:rPr>
          <w:rFonts w:asciiTheme="minorHAnsi" w:hAnsiTheme="minorHAnsi" w:cstheme="minorHAnsi"/>
          <w:b/>
          <w:color w:val="000000"/>
          <w:spacing w:val="-15"/>
          <w:szCs w:val="22"/>
        </w:rPr>
        <w:br/>
      </w:r>
      <w:r w:rsidR="00DB5B2A" w:rsidRPr="00DB5B2A">
        <w:rPr>
          <w:rFonts w:asciiTheme="minorHAnsi" w:hAnsiTheme="minorHAnsi" w:cstheme="minorHAnsi"/>
          <w:b/>
          <w:color w:val="000000"/>
          <w:spacing w:val="-15"/>
          <w:szCs w:val="22"/>
        </w:rPr>
        <w:t>na terenie działania OŁD w RE Sieradz w podziale na 5 części</w:t>
      </w:r>
    </w:p>
    <w:p w14:paraId="03132F68" w14:textId="3F1A2F8E" w:rsidR="002604C2" w:rsidRPr="00B90B3F" w:rsidRDefault="002604C2" w:rsidP="00B90B3F">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690239">
        <w:rPr>
          <w:rFonts w:asciiTheme="minorHAnsi" w:hAnsiTheme="minorHAnsi" w:cstheme="minorHAnsi"/>
          <w:sz w:val="20"/>
        </w:rPr>
        <w:t>akup został podzielony na 5</w:t>
      </w:r>
      <w:r w:rsidRPr="00CA0688">
        <w:rPr>
          <w:rFonts w:asciiTheme="minorHAnsi" w:hAnsiTheme="minorHAnsi" w:cstheme="minorHAnsi"/>
          <w:sz w:val="20"/>
        </w:rPr>
        <w:t xml:space="preserve"> (słownie: </w:t>
      </w:r>
      <w:r w:rsidR="00690239">
        <w:rPr>
          <w:rFonts w:asciiTheme="minorHAnsi" w:hAnsiTheme="minorHAnsi" w:cstheme="minorHAnsi"/>
          <w:sz w:val="20"/>
        </w:rPr>
        <w:t>pięć</w:t>
      </w:r>
      <w:r w:rsidR="003A5180">
        <w:rPr>
          <w:rFonts w:asciiTheme="minorHAnsi" w:hAnsiTheme="minorHAnsi" w:cstheme="minorHAnsi"/>
          <w:sz w:val="20"/>
        </w:rPr>
        <w:t>) niezależnych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392"/>
      </w:tblGrid>
      <w:tr w:rsidR="002604C2" w:rsidRPr="004B4556" w14:paraId="2CE155DE" w14:textId="77777777" w:rsidTr="00387A28">
        <w:tc>
          <w:tcPr>
            <w:tcW w:w="1021"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512"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387A28">
        <w:trPr>
          <w:trHeight w:val="351"/>
        </w:trPr>
        <w:tc>
          <w:tcPr>
            <w:tcW w:w="1021" w:type="dxa"/>
            <w:shd w:val="clear" w:color="auto" w:fill="auto"/>
            <w:vAlign w:val="center"/>
          </w:tcPr>
          <w:p w14:paraId="5BA7EE54"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512" w:type="dxa"/>
            <w:shd w:val="clear" w:color="auto" w:fill="auto"/>
            <w:vAlign w:val="center"/>
          </w:tcPr>
          <w:p w14:paraId="546EEDB2" w14:textId="7676E4F9" w:rsidR="002604C2" w:rsidRPr="00FC4E85" w:rsidRDefault="00752CE7" w:rsidP="00850E63">
            <w:pPr>
              <w:autoSpaceDE w:val="0"/>
              <w:autoSpaceDN w:val="0"/>
              <w:adjustRightInd w:val="0"/>
              <w:jc w:val="left"/>
              <w:rPr>
                <w:rFonts w:asciiTheme="minorHAnsi" w:hAnsiTheme="minorHAnsi" w:cstheme="minorHAnsi"/>
                <w:color w:val="FF0000"/>
                <w:sz w:val="18"/>
                <w:szCs w:val="18"/>
              </w:rPr>
            </w:pPr>
            <w:r w:rsidRPr="00752CE7">
              <w:rPr>
                <w:rFonts w:asciiTheme="minorHAnsi" w:hAnsiTheme="minorHAnsi" w:cstheme="minorHAnsi"/>
                <w:color w:val="000000"/>
                <w:sz w:val="18"/>
                <w:szCs w:val="18"/>
                <w:u w:val="single"/>
                <w:shd w:val="clear" w:color="auto" w:fill="FDFDFD"/>
              </w:rPr>
              <w:t>RE  Sieradz</w:t>
            </w:r>
            <w:r w:rsidRPr="00752CE7">
              <w:rPr>
                <w:rFonts w:asciiTheme="minorHAnsi" w:hAnsiTheme="minorHAnsi" w:cstheme="minorHAnsi"/>
                <w:color w:val="000000"/>
                <w:sz w:val="18"/>
                <w:szCs w:val="18"/>
                <w:shd w:val="clear" w:color="auto" w:fill="FDFDFD"/>
              </w:rPr>
              <w:t xml:space="preserve">: 3-1569 Osmolin – wymiana przewodów linii napowietrznej </w:t>
            </w:r>
            <w:proofErr w:type="spellStart"/>
            <w:r w:rsidRPr="00752CE7">
              <w:rPr>
                <w:rFonts w:asciiTheme="minorHAnsi" w:hAnsiTheme="minorHAnsi" w:cstheme="minorHAnsi"/>
                <w:color w:val="000000"/>
                <w:sz w:val="18"/>
                <w:szCs w:val="18"/>
                <w:shd w:val="clear" w:color="auto" w:fill="FDFDFD"/>
              </w:rPr>
              <w:t>nN</w:t>
            </w:r>
            <w:proofErr w:type="spellEnd"/>
            <w:r w:rsidRPr="00752CE7">
              <w:rPr>
                <w:rFonts w:asciiTheme="minorHAnsi" w:hAnsiTheme="minorHAnsi" w:cstheme="minorHAnsi"/>
                <w:color w:val="000000"/>
                <w:sz w:val="18"/>
                <w:szCs w:val="18"/>
                <w:shd w:val="clear" w:color="auto" w:fill="FDFDFD"/>
              </w:rPr>
              <w:t xml:space="preserve"> wraz z przyłączami </w:t>
            </w:r>
            <w:r w:rsidR="001D3844">
              <w:rPr>
                <w:rFonts w:asciiTheme="minorHAnsi" w:hAnsiTheme="minorHAnsi" w:cstheme="minorHAnsi"/>
                <w:color w:val="000000"/>
                <w:sz w:val="18"/>
                <w:szCs w:val="18"/>
                <w:shd w:val="clear" w:color="auto" w:fill="FDFDFD"/>
              </w:rPr>
              <w:br/>
            </w:r>
            <w:r w:rsidRPr="00752CE7">
              <w:rPr>
                <w:rFonts w:asciiTheme="minorHAnsi" w:hAnsiTheme="minorHAnsi" w:cstheme="minorHAnsi"/>
                <w:color w:val="000000"/>
                <w:sz w:val="18"/>
                <w:szCs w:val="18"/>
                <w:shd w:val="clear" w:color="auto" w:fill="FDFDFD"/>
              </w:rPr>
              <w:t>w miejscowości Osmolin gm. Sieradz</w:t>
            </w:r>
          </w:p>
        </w:tc>
      </w:tr>
      <w:tr w:rsidR="002604C2" w:rsidRPr="004B4556" w14:paraId="37FF6E27" w14:textId="77777777" w:rsidTr="00387A28">
        <w:tc>
          <w:tcPr>
            <w:tcW w:w="1021" w:type="dxa"/>
            <w:shd w:val="clear" w:color="auto" w:fill="auto"/>
            <w:vAlign w:val="center"/>
          </w:tcPr>
          <w:p w14:paraId="5CD2229B"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512" w:type="dxa"/>
            <w:shd w:val="clear" w:color="auto" w:fill="auto"/>
            <w:vAlign w:val="center"/>
          </w:tcPr>
          <w:p w14:paraId="04868741" w14:textId="657880D6" w:rsidR="002604C2" w:rsidRPr="00752CE7" w:rsidRDefault="00F714B3" w:rsidP="00850E63">
            <w:pPr>
              <w:pStyle w:val="Akapitzlist"/>
              <w:spacing w:before="100" w:beforeAutospacing="1" w:after="100" w:afterAutospacing="1" w:line="240" w:lineRule="auto"/>
              <w:ind w:left="0"/>
              <w:jc w:val="left"/>
              <w:rPr>
                <w:rFonts w:asciiTheme="minorHAnsi" w:hAnsiTheme="minorHAnsi" w:cstheme="minorHAnsi"/>
                <w:color w:val="FF0000"/>
                <w:sz w:val="18"/>
                <w:szCs w:val="18"/>
                <w:shd w:val="clear" w:color="auto" w:fill="FDFDFD"/>
              </w:rPr>
            </w:pPr>
            <w:r>
              <w:rPr>
                <w:rFonts w:asciiTheme="minorHAnsi" w:hAnsiTheme="minorHAnsi" w:cstheme="minorHAnsi"/>
                <w:sz w:val="18"/>
                <w:szCs w:val="18"/>
                <w:u w:val="single"/>
                <w:shd w:val="clear" w:color="auto" w:fill="FDFDFD"/>
              </w:rPr>
              <w:t xml:space="preserve">RE </w:t>
            </w:r>
            <w:r w:rsidR="001D3844" w:rsidRPr="001D3844">
              <w:rPr>
                <w:rFonts w:asciiTheme="minorHAnsi" w:hAnsiTheme="minorHAnsi" w:cstheme="minorHAnsi"/>
                <w:sz w:val="18"/>
                <w:szCs w:val="18"/>
                <w:u w:val="single"/>
                <w:shd w:val="clear" w:color="auto" w:fill="FDFDFD"/>
              </w:rPr>
              <w:t>Sieradz</w:t>
            </w:r>
            <w:r w:rsidR="001D3844" w:rsidRPr="001D3844">
              <w:rPr>
                <w:rFonts w:asciiTheme="minorHAnsi" w:hAnsiTheme="minorHAnsi" w:cstheme="minorHAnsi"/>
                <w:sz w:val="18"/>
                <w:szCs w:val="18"/>
                <w:shd w:val="clear" w:color="auto" w:fill="FDFDFD"/>
              </w:rPr>
              <w:t xml:space="preserve">: 3-1231 Buczek – wymiana przewodów linii napowietrznej </w:t>
            </w:r>
            <w:proofErr w:type="spellStart"/>
            <w:r w:rsidR="001D3844" w:rsidRPr="001D3844">
              <w:rPr>
                <w:rFonts w:asciiTheme="minorHAnsi" w:hAnsiTheme="minorHAnsi" w:cstheme="minorHAnsi"/>
                <w:sz w:val="18"/>
                <w:szCs w:val="18"/>
                <w:shd w:val="clear" w:color="auto" w:fill="FDFDFD"/>
              </w:rPr>
              <w:t>nN</w:t>
            </w:r>
            <w:proofErr w:type="spellEnd"/>
            <w:r w:rsidR="001D3844" w:rsidRPr="001D3844">
              <w:rPr>
                <w:rFonts w:asciiTheme="minorHAnsi" w:hAnsiTheme="minorHAnsi" w:cstheme="minorHAnsi"/>
                <w:sz w:val="18"/>
                <w:szCs w:val="18"/>
                <w:shd w:val="clear" w:color="auto" w:fill="FDFDFD"/>
              </w:rPr>
              <w:t xml:space="preserve"> wraz z przyłączami </w:t>
            </w:r>
            <w:r w:rsidR="001D3844">
              <w:rPr>
                <w:rFonts w:asciiTheme="minorHAnsi" w:hAnsiTheme="minorHAnsi" w:cstheme="minorHAnsi"/>
                <w:sz w:val="18"/>
                <w:szCs w:val="18"/>
                <w:shd w:val="clear" w:color="auto" w:fill="FDFDFD"/>
              </w:rPr>
              <w:br/>
            </w:r>
            <w:r w:rsidR="001D3844" w:rsidRPr="001D3844">
              <w:rPr>
                <w:rFonts w:asciiTheme="minorHAnsi" w:hAnsiTheme="minorHAnsi" w:cstheme="minorHAnsi"/>
                <w:sz w:val="18"/>
                <w:szCs w:val="18"/>
                <w:shd w:val="clear" w:color="auto" w:fill="FDFDFD"/>
              </w:rPr>
              <w:t>w miejscowości Izabela Buczek gm. Wróblew</w:t>
            </w:r>
            <w:r w:rsidR="00FC4E85" w:rsidRPr="001D3844">
              <w:rPr>
                <w:rFonts w:asciiTheme="minorHAnsi" w:hAnsiTheme="minorHAnsi" w:cstheme="minorHAnsi"/>
                <w:sz w:val="18"/>
                <w:szCs w:val="18"/>
                <w:shd w:val="clear" w:color="auto" w:fill="FDFDFD"/>
              </w:rPr>
              <w:t xml:space="preserve"> </w:t>
            </w:r>
          </w:p>
        </w:tc>
      </w:tr>
      <w:tr w:rsidR="002604C2" w:rsidRPr="004B4556" w14:paraId="7C9F5A55" w14:textId="77777777" w:rsidTr="00387A28">
        <w:trPr>
          <w:trHeight w:val="453"/>
        </w:trPr>
        <w:tc>
          <w:tcPr>
            <w:tcW w:w="1021" w:type="dxa"/>
            <w:shd w:val="clear" w:color="auto" w:fill="auto"/>
            <w:vAlign w:val="center"/>
          </w:tcPr>
          <w:p w14:paraId="5D31A815" w14:textId="77777777" w:rsidR="002604C2" w:rsidRPr="00F0635F" w:rsidRDefault="002604C2" w:rsidP="00C6156E">
            <w:pPr>
              <w:spacing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512" w:type="dxa"/>
            <w:shd w:val="clear" w:color="auto" w:fill="auto"/>
          </w:tcPr>
          <w:p w14:paraId="550A0645" w14:textId="1533F8DE" w:rsidR="002604C2" w:rsidRPr="00643E48" w:rsidRDefault="00F714B3" w:rsidP="00850E63">
            <w:pPr>
              <w:pStyle w:val="Akapitzlist"/>
              <w:spacing w:after="100" w:afterAutospacing="1" w:line="240" w:lineRule="auto"/>
              <w:ind w:left="0"/>
              <w:jc w:val="left"/>
              <w:rPr>
                <w:rFonts w:asciiTheme="minorHAnsi" w:hAnsiTheme="minorHAnsi" w:cstheme="minorHAnsi"/>
                <w:sz w:val="18"/>
                <w:szCs w:val="18"/>
                <w:shd w:val="clear" w:color="auto" w:fill="FDFDFD"/>
              </w:rPr>
            </w:pPr>
            <w:r>
              <w:rPr>
                <w:rFonts w:asciiTheme="minorHAnsi" w:hAnsiTheme="minorHAnsi" w:cstheme="minorHAnsi"/>
                <w:sz w:val="18"/>
                <w:szCs w:val="18"/>
                <w:u w:val="single"/>
                <w:shd w:val="clear" w:color="auto" w:fill="FDFDFD"/>
              </w:rPr>
              <w:t xml:space="preserve">RE </w:t>
            </w:r>
            <w:r w:rsidR="00643E48" w:rsidRPr="00643E48">
              <w:rPr>
                <w:rFonts w:asciiTheme="minorHAnsi" w:hAnsiTheme="minorHAnsi" w:cstheme="minorHAnsi"/>
                <w:sz w:val="18"/>
                <w:szCs w:val="18"/>
                <w:u w:val="single"/>
                <w:shd w:val="clear" w:color="auto" w:fill="FDFDFD"/>
              </w:rPr>
              <w:t>Sieradz</w:t>
            </w:r>
            <w:r w:rsidR="00643E48" w:rsidRPr="00643E48">
              <w:rPr>
                <w:rFonts w:asciiTheme="minorHAnsi" w:hAnsiTheme="minorHAnsi" w:cstheme="minorHAnsi"/>
                <w:sz w:val="18"/>
                <w:szCs w:val="18"/>
                <w:shd w:val="clear" w:color="auto" w:fill="FDFDFD"/>
              </w:rPr>
              <w:t xml:space="preserve">: Budowa stacji transformatorowej i rozbudowa sieci </w:t>
            </w:r>
            <w:proofErr w:type="spellStart"/>
            <w:r w:rsidR="00643E48" w:rsidRPr="00643E48">
              <w:rPr>
                <w:rFonts w:asciiTheme="minorHAnsi" w:hAnsiTheme="minorHAnsi" w:cstheme="minorHAnsi"/>
                <w:sz w:val="18"/>
                <w:szCs w:val="18"/>
                <w:shd w:val="clear" w:color="auto" w:fill="FDFDFD"/>
              </w:rPr>
              <w:t>nN</w:t>
            </w:r>
            <w:proofErr w:type="spellEnd"/>
            <w:r w:rsidR="00643E48" w:rsidRPr="00643E48">
              <w:rPr>
                <w:rFonts w:asciiTheme="minorHAnsi" w:hAnsiTheme="minorHAnsi" w:cstheme="minorHAnsi"/>
                <w:sz w:val="18"/>
                <w:szCs w:val="18"/>
                <w:shd w:val="clear" w:color="auto" w:fill="FDFDFD"/>
              </w:rPr>
              <w:t xml:space="preserve"> 0,4 </w:t>
            </w:r>
            <w:proofErr w:type="spellStart"/>
            <w:r w:rsidR="00643E48" w:rsidRPr="00643E48">
              <w:rPr>
                <w:rFonts w:asciiTheme="minorHAnsi" w:hAnsiTheme="minorHAnsi" w:cstheme="minorHAnsi"/>
                <w:sz w:val="18"/>
                <w:szCs w:val="18"/>
                <w:shd w:val="clear" w:color="auto" w:fill="FDFDFD"/>
              </w:rPr>
              <w:t>kV</w:t>
            </w:r>
            <w:proofErr w:type="spellEnd"/>
            <w:r w:rsidR="00643E48" w:rsidRPr="00643E48">
              <w:rPr>
                <w:rFonts w:asciiTheme="minorHAnsi" w:hAnsiTheme="minorHAnsi" w:cstheme="minorHAnsi"/>
                <w:sz w:val="18"/>
                <w:szCs w:val="18"/>
                <w:shd w:val="clear" w:color="auto" w:fill="FDFDFD"/>
              </w:rPr>
              <w:t xml:space="preserve"> i SN dla potrzeb zasilenia odbiorców w miejscowości KORCZEW ul. Perłowa dz.7/12</w:t>
            </w:r>
          </w:p>
        </w:tc>
      </w:tr>
      <w:tr w:rsidR="003E43EB" w:rsidRPr="004B4556" w14:paraId="56B6D0AD" w14:textId="77777777" w:rsidTr="00387A28">
        <w:tc>
          <w:tcPr>
            <w:tcW w:w="1021" w:type="dxa"/>
            <w:shd w:val="clear" w:color="auto" w:fill="auto"/>
            <w:vAlign w:val="center"/>
          </w:tcPr>
          <w:p w14:paraId="02E143B1" w14:textId="2DF60901" w:rsidR="003E43EB" w:rsidRPr="00F0635F" w:rsidRDefault="003E43EB" w:rsidP="00A3441C">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512" w:type="dxa"/>
            <w:shd w:val="clear" w:color="auto" w:fill="auto"/>
            <w:vAlign w:val="center"/>
          </w:tcPr>
          <w:p w14:paraId="16EE8025" w14:textId="42167C4E" w:rsidR="003E43EB" w:rsidRPr="00D06C58" w:rsidRDefault="00F714B3" w:rsidP="00850E63">
            <w:pPr>
              <w:pStyle w:val="Akapitzlist"/>
              <w:spacing w:before="100" w:beforeAutospacing="1" w:after="100" w:afterAutospacing="1" w:line="240" w:lineRule="auto"/>
              <w:ind w:left="0"/>
              <w:jc w:val="left"/>
              <w:rPr>
                <w:rFonts w:asciiTheme="minorHAnsi" w:hAnsiTheme="minorHAnsi" w:cstheme="minorHAnsi"/>
                <w:sz w:val="18"/>
                <w:szCs w:val="18"/>
                <w:shd w:val="clear" w:color="auto" w:fill="FDFDFD"/>
              </w:rPr>
            </w:pPr>
            <w:r w:rsidRPr="00D06C58">
              <w:rPr>
                <w:rFonts w:asciiTheme="minorHAnsi" w:hAnsiTheme="minorHAnsi" w:cstheme="minorHAnsi"/>
                <w:sz w:val="18"/>
                <w:szCs w:val="18"/>
                <w:u w:val="single"/>
                <w:lang w:eastAsia="pl-PL"/>
              </w:rPr>
              <w:t>RE Sieradz</w:t>
            </w:r>
            <w:r w:rsidRPr="00D06C58">
              <w:rPr>
                <w:rFonts w:asciiTheme="minorHAnsi" w:hAnsiTheme="minorHAnsi" w:cstheme="minorHAnsi"/>
                <w:sz w:val="18"/>
                <w:szCs w:val="18"/>
                <w:lang w:eastAsia="pl-PL"/>
              </w:rPr>
              <w:t xml:space="preserve">: 3-0283 Goszczanów 1 – wymiana przewodów linii napowietrznej </w:t>
            </w:r>
            <w:proofErr w:type="spellStart"/>
            <w:r w:rsidRPr="00D06C58">
              <w:rPr>
                <w:rFonts w:asciiTheme="minorHAnsi" w:hAnsiTheme="minorHAnsi" w:cstheme="minorHAnsi"/>
                <w:sz w:val="18"/>
                <w:szCs w:val="18"/>
                <w:lang w:eastAsia="pl-PL"/>
              </w:rPr>
              <w:t>nN</w:t>
            </w:r>
            <w:proofErr w:type="spellEnd"/>
            <w:r w:rsidRPr="00D06C58">
              <w:rPr>
                <w:rFonts w:asciiTheme="minorHAnsi" w:hAnsiTheme="minorHAnsi" w:cstheme="minorHAnsi"/>
                <w:sz w:val="18"/>
                <w:szCs w:val="18"/>
                <w:lang w:eastAsia="pl-PL"/>
              </w:rPr>
              <w:t xml:space="preserve"> wraz z przyłączami w miejscowości Goszczanów gm. Goszczanów</w:t>
            </w:r>
          </w:p>
        </w:tc>
      </w:tr>
      <w:tr w:rsidR="00690239" w:rsidRPr="004B4556" w14:paraId="07E08874" w14:textId="77777777" w:rsidTr="00387A28">
        <w:tc>
          <w:tcPr>
            <w:tcW w:w="1021" w:type="dxa"/>
            <w:shd w:val="clear" w:color="auto" w:fill="auto"/>
            <w:vAlign w:val="center"/>
          </w:tcPr>
          <w:p w14:paraId="08824D11" w14:textId="5420BDD8" w:rsidR="00690239" w:rsidRDefault="00690239" w:rsidP="00A3441C">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512" w:type="dxa"/>
            <w:shd w:val="clear" w:color="auto" w:fill="auto"/>
            <w:vAlign w:val="center"/>
          </w:tcPr>
          <w:p w14:paraId="09D33D3A" w14:textId="2EAF4795" w:rsidR="00690239" w:rsidRPr="004F7D77" w:rsidRDefault="00D06C58" w:rsidP="00850E63">
            <w:pPr>
              <w:pStyle w:val="Akapitzlist"/>
              <w:spacing w:before="100" w:beforeAutospacing="1" w:after="100" w:afterAutospacing="1" w:line="240" w:lineRule="auto"/>
              <w:ind w:left="0"/>
              <w:jc w:val="left"/>
              <w:rPr>
                <w:rFonts w:asciiTheme="minorHAnsi" w:hAnsiTheme="minorHAnsi" w:cstheme="minorHAnsi"/>
                <w:sz w:val="18"/>
                <w:szCs w:val="18"/>
                <w:shd w:val="clear" w:color="auto" w:fill="FDFDFD"/>
              </w:rPr>
            </w:pPr>
            <w:r w:rsidRPr="004F7D77">
              <w:rPr>
                <w:rFonts w:asciiTheme="minorHAnsi" w:hAnsiTheme="minorHAnsi" w:cstheme="minorHAnsi"/>
                <w:sz w:val="18"/>
                <w:szCs w:val="18"/>
                <w:u w:val="single"/>
                <w:shd w:val="clear" w:color="auto" w:fill="FDFDFD"/>
              </w:rPr>
              <w:t>RE Sieradz</w:t>
            </w:r>
            <w:r w:rsidRPr="004F7D77">
              <w:rPr>
                <w:rFonts w:asciiTheme="minorHAnsi" w:hAnsiTheme="minorHAnsi" w:cstheme="minorHAnsi"/>
                <w:sz w:val="18"/>
                <w:szCs w:val="18"/>
                <w:shd w:val="clear" w:color="auto" w:fill="FDFDFD"/>
              </w:rPr>
              <w:t xml:space="preserve">: Budowa stacji transformatorowej i rozbudowa sieci </w:t>
            </w:r>
            <w:proofErr w:type="spellStart"/>
            <w:r w:rsidRPr="004F7D77">
              <w:rPr>
                <w:rFonts w:asciiTheme="minorHAnsi" w:hAnsiTheme="minorHAnsi" w:cstheme="minorHAnsi"/>
                <w:sz w:val="18"/>
                <w:szCs w:val="18"/>
                <w:shd w:val="clear" w:color="auto" w:fill="FDFDFD"/>
              </w:rPr>
              <w:t>nN</w:t>
            </w:r>
            <w:proofErr w:type="spellEnd"/>
            <w:r w:rsidRPr="004F7D77">
              <w:rPr>
                <w:rFonts w:asciiTheme="minorHAnsi" w:hAnsiTheme="minorHAnsi" w:cstheme="minorHAnsi"/>
                <w:sz w:val="18"/>
                <w:szCs w:val="18"/>
                <w:shd w:val="clear" w:color="auto" w:fill="FDFDFD"/>
              </w:rPr>
              <w:t xml:space="preserve"> 0,4 </w:t>
            </w:r>
            <w:proofErr w:type="spellStart"/>
            <w:r w:rsidRPr="004F7D77">
              <w:rPr>
                <w:rFonts w:asciiTheme="minorHAnsi" w:hAnsiTheme="minorHAnsi" w:cstheme="minorHAnsi"/>
                <w:sz w:val="18"/>
                <w:szCs w:val="18"/>
                <w:shd w:val="clear" w:color="auto" w:fill="FDFDFD"/>
              </w:rPr>
              <w:t>kV</w:t>
            </w:r>
            <w:proofErr w:type="spellEnd"/>
            <w:r w:rsidRPr="004F7D77">
              <w:rPr>
                <w:rFonts w:asciiTheme="minorHAnsi" w:hAnsiTheme="minorHAnsi" w:cstheme="minorHAnsi"/>
                <w:sz w:val="18"/>
                <w:szCs w:val="18"/>
                <w:shd w:val="clear" w:color="auto" w:fill="FDFDFD"/>
              </w:rPr>
              <w:t xml:space="preserve"> i SN dla potrzeb zasilenia odbiorców w miejscowości BECHCICE dz. nr 130/5,130/4,130/3,130/2</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EA8A8DE" w14:textId="6EFE345C" w:rsidR="002604C2" w:rsidRPr="00850E63" w:rsidRDefault="00850E63" w:rsidP="00850E63">
      <w:pPr>
        <w:pStyle w:val="Akapitzlist"/>
        <w:numPr>
          <w:ilvl w:val="1"/>
          <w:numId w:val="14"/>
        </w:numPr>
        <w:spacing w:before="120" w:line="24" w:lineRule="atLeast"/>
        <w:ind w:left="567" w:hanging="567"/>
        <w:outlineLvl w:val="0"/>
        <w:rPr>
          <w:rFonts w:asciiTheme="minorHAnsi" w:hAnsiTheme="minorHAnsi" w:cstheme="minorHAnsi"/>
          <w:sz w:val="20"/>
          <w:u w:val="single"/>
        </w:rPr>
      </w:pPr>
      <w:bookmarkStart w:id="67" w:name="_Toc516566319"/>
      <w:bookmarkStart w:id="68" w:name="_Toc516581587"/>
      <w:bookmarkStart w:id="69" w:name="_Toc516734760"/>
      <w:bookmarkStart w:id="70" w:name="_Toc516738790"/>
      <w:bookmarkStart w:id="71" w:name="_Toc516566323"/>
      <w:bookmarkStart w:id="72" w:name="_Toc516581591"/>
      <w:bookmarkStart w:id="73" w:name="_Toc516734764"/>
      <w:bookmarkStart w:id="74" w:name="_Toc516738794"/>
      <w:bookmarkStart w:id="75" w:name="_Toc516734770"/>
      <w:bookmarkStart w:id="76" w:name="_Toc516738800"/>
      <w:bookmarkStart w:id="77" w:name="_Toc354752376"/>
      <w:bookmarkStart w:id="78" w:name="_Toc516581596"/>
      <w:bookmarkStart w:id="79" w:name="_Toc516738801"/>
      <w:bookmarkStart w:id="80" w:name="_Toc69029867"/>
      <w:r w:rsidRPr="00751972">
        <w:rPr>
          <w:rFonts w:asciiTheme="minorHAnsi" w:hAnsiTheme="minorHAnsi" w:cstheme="minorHAnsi"/>
          <w:sz w:val="20"/>
        </w:rPr>
        <w:t xml:space="preserve">Zamawiający </w:t>
      </w:r>
      <w:r w:rsidRPr="00751972">
        <w:rPr>
          <w:rFonts w:asciiTheme="minorHAnsi" w:hAnsiTheme="minorHAnsi" w:cstheme="minorHAnsi"/>
          <w:b/>
          <w:sz w:val="20"/>
        </w:rPr>
        <w:t>nie wymaga</w:t>
      </w:r>
      <w:r w:rsidRPr="00751972">
        <w:rPr>
          <w:rFonts w:asciiTheme="minorHAnsi" w:hAnsiTheme="minorHAnsi" w:cstheme="minorHAnsi"/>
          <w:sz w:val="20"/>
        </w:rPr>
        <w:t xml:space="preserve"> wniesienia wadium.</w:t>
      </w:r>
      <w:bookmarkEnd w:id="67"/>
      <w:bookmarkEnd w:id="68"/>
      <w:bookmarkEnd w:id="69"/>
      <w:bookmarkEnd w:id="70"/>
      <w:bookmarkEnd w:id="71"/>
      <w:bookmarkEnd w:id="72"/>
      <w:bookmarkEnd w:id="73"/>
      <w:bookmarkEnd w:id="74"/>
      <w:bookmarkEnd w:id="75"/>
      <w:bookmarkEnd w:id="76"/>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7"/>
      <w:bookmarkEnd w:id="78"/>
      <w:bookmarkEnd w:id="79"/>
      <w:bookmarkEnd w:id="8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81" w:name="_Toc516734772"/>
      <w:bookmarkStart w:id="82" w:name="_Toc516738802"/>
      <w:bookmarkStart w:id="83" w:name="_Toc354752377"/>
      <w:bookmarkStart w:id="84" w:name="_Toc516566329"/>
      <w:bookmarkStart w:id="8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81"/>
      <w:bookmarkEnd w:id="8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6" w:name="_Toc516734773"/>
      <w:bookmarkStart w:id="87" w:name="_Toc516738803"/>
      <w:bookmarkStart w:id="88" w:name="_Toc354752378"/>
      <w:bookmarkStart w:id="89" w:name="_Toc516566330"/>
      <w:bookmarkStart w:id="90" w:name="_Toc516581598"/>
      <w:bookmarkEnd w:id="83"/>
      <w:bookmarkEnd w:id="84"/>
      <w:bookmarkEnd w:id="8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6"/>
      <w:bookmarkEnd w:id="8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91" w:name="_Toc516734774"/>
      <w:bookmarkStart w:id="9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91"/>
      <w:bookmarkEnd w:id="9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93" w:name="_Toc516566331"/>
      <w:bookmarkStart w:id="9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93"/>
    <w:bookmarkEnd w:id="9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5" w:name="_Toc354752383"/>
      <w:bookmarkStart w:id="96" w:name="_Toc516566334"/>
      <w:bookmarkStart w:id="97" w:name="_Toc516581604"/>
      <w:bookmarkStart w:id="98" w:name="_Toc516734785"/>
      <w:bookmarkStart w:id="99" w:name="_Toc516738815"/>
      <w:bookmarkEnd w:id="88"/>
      <w:bookmarkEnd w:id="89"/>
      <w:bookmarkEnd w:id="9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5"/>
      <w:bookmarkEnd w:id="96"/>
      <w:bookmarkEnd w:id="97"/>
      <w:bookmarkEnd w:id="98"/>
      <w:bookmarkEnd w:id="9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2E6D140F"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00" w:name="_Toc354752384"/>
      <w:bookmarkStart w:id="101" w:name="_Toc516566335"/>
      <w:bookmarkStart w:id="102" w:name="_Toc516581605"/>
      <w:bookmarkStart w:id="103" w:name="_Toc516734792"/>
      <w:bookmarkStart w:id="104" w:name="_Toc516738822"/>
      <w:r w:rsidRPr="004B4556">
        <w:rPr>
          <w:rFonts w:asciiTheme="minorHAnsi" w:hAnsiTheme="minorHAnsi" w:cstheme="minorHAnsi"/>
          <w:sz w:val="20"/>
          <w:lang w:eastAsia="pl-PL"/>
        </w:rPr>
        <w:lastRenderedPageBreak/>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130B9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00"/>
      <w:bookmarkEnd w:id="101"/>
      <w:bookmarkEnd w:id="102"/>
      <w:bookmarkEnd w:id="103"/>
      <w:bookmarkEnd w:id="104"/>
    </w:p>
    <w:p w14:paraId="30522590" w14:textId="77777777" w:rsidR="000B3117" w:rsidRPr="004B4556" w:rsidRDefault="000B3117" w:rsidP="00836B0B">
      <w:pPr>
        <w:pStyle w:val="Nagwek1"/>
        <w:numPr>
          <w:ilvl w:val="0"/>
          <w:numId w:val="23"/>
        </w:numPr>
        <w:rPr>
          <w:rFonts w:cstheme="minorHAnsi"/>
          <w:sz w:val="20"/>
          <w:szCs w:val="20"/>
        </w:rPr>
      </w:pPr>
      <w:bookmarkStart w:id="105" w:name="_Toc354752385"/>
      <w:bookmarkStart w:id="106" w:name="_Toc516738824"/>
      <w:bookmarkStart w:id="107" w:name="_Toc69029868"/>
      <w:r w:rsidRPr="004B4556">
        <w:rPr>
          <w:rFonts w:cstheme="minorHAnsi"/>
          <w:sz w:val="20"/>
          <w:szCs w:val="20"/>
        </w:rPr>
        <w:t>OPIS SPOSOBU PRZYGOTOWANIA OFERTY</w:t>
      </w:r>
      <w:bookmarkEnd w:id="105"/>
      <w:bookmarkEnd w:id="106"/>
      <w:bookmarkEnd w:id="107"/>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8" w:name="_Toc354752410"/>
      <w:bookmarkStart w:id="109" w:name="_Toc516566348"/>
      <w:bookmarkStart w:id="110" w:name="_Toc516581618"/>
      <w:bookmarkStart w:id="111" w:name="_Toc516734803"/>
      <w:bookmarkStart w:id="112" w:name="_Toc516738833"/>
      <w:bookmarkStart w:id="113" w:name="_Toc354752386"/>
      <w:bookmarkStart w:id="114" w:name="_Toc516566337"/>
      <w:bookmarkStart w:id="115" w:name="_Toc516581607"/>
      <w:bookmarkStart w:id="116" w:name="_Toc516734795"/>
      <w:bookmarkStart w:id="117" w:name="_Toc516738825"/>
      <w:bookmarkStart w:id="118"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A06521A"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130B9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130B99">
        <w:rPr>
          <w:rFonts w:asciiTheme="minorHAnsi" w:hAnsiTheme="minorHAnsi" w:cstheme="minorHAnsi"/>
          <w:sz w:val="20"/>
        </w:rPr>
        <w:br/>
      </w:r>
      <w:r w:rsidR="00502D83">
        <w:rPr>
          <w:rFonts w:asciiTheme="minorHAnsi" w:hAnsiTheme="minorHAnsi" w:cstheme="minorHAnsi"/>
          <w:sz w:val="20"/>
        </w:rPr>
        <w:t>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9" w:name="_Toc8212164"/>
      <w:bookmarkEnd w:id="108"/>
      <w:bookmarkEnd w:id="109"/>
      <w:bookmarkEnd w:id="110"/>
      <w:bookmarkEnd w:id="111"/>
      <w:bookmarkEnd w:id="112"/>
    </w:p>
    <w:p w14:paraId="3A774F82" w14:textId="62A693A2"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20" w:name="_Toc8212165"/>
      <w:bookmarkEnd w:id="119"/>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130B99">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21" w:name="_Toc8212166"/>
      <w:bookmarkEnd w:id="120"/>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21"/>
    </w:p>
    <w:p w14:paraId="305225AE" w14:textId="2FCC652F" w:rsidR="005E71EB" w:rsidRPr="004B4556" w:rsidRDefault="005E71EB" w:rsidP="002907F0">
      <w:pPr>
        <w:pStyle w:val="Nagwek1"/>
        <w:numPr>
          <w:ilvl w:val="0"/>
          <w:numId w:val="6"/>
        </w:numPr>
        <w:rPr>
          <w:rFonts w:cstheme="minorHAnsi"/>
          <w:sz w:val="20"/>
          <w:szCs w:val="20"/>
        </w:rPr>
      </w:pPr>
      <w:bookmarkStart w:id="122" w:name="_Toc354752429"/>
      <w:bookmarkStart w:id="123" w:name="_Toc516738853"/>
      <w:bookmarkStart w:id="124" w:name="_Toc69029869"/>
      <w:bookmarkEnd w:id="113"/>
      <w:bookmarkEnd w:id="114"/>
      <w:bookmarkEnd w:id="115"/>
      <w:bookmarkEnd w:id="116"/>
      <w:bookmarkEnd w:id="117"/>
      <w:bookmarkEnd w:id="118"/>
      <w:r w:rsidRPr="004B4556">
        <w:rPr>
          <w:rFonts w:cstheme="minorHAnsi"/>
          <w:sz w:val="20"/>
          <w:szCs w:val="20"/>
        </w:rPr>
        <w:lastRenderedPageBreak/>
        <w:t xml:space="preserve">WYJAŚNIENIA I MODYFIKACJA </w:t>
      </w:r>
      <w:bookmarkEnd w:id="12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23"/>
      <w:bookmarkEnd w:id="12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5" w:name="_Toc354752430"/>
      <w:bookmarkStart w:id="126" w:name="_Toc516566369"/>
      <w:bookmarkStart w:id="127" w:name="_Toc516581639"/>
      <w:bookmarkStart w:id="128" w:name="_Toc516734824"/>
      <w:bookmarkStart w:id="12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5"/>
      <w:bookmarkEnd w:id="126"/>
      <w:bookmarkEnd w:id="127"/>
      <w:bookmarkEnd w:id="128"/>
      <w:bookmarkEnd w:id="12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30" w:name="_Toc516581640"/>
      <w:bookmarkStart w:id="131" w:name="_Toc516734825"/>
      <w:bookmarkStart w:id="13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30"/>
      <w:bookmarkEnd w:id="131"/>
      <w:bookmarkEnd w:id="13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33" w:name="_Toc354752432"/>
      <w:bookmarkStart w:id="134" w:name="_Toc516566371"/>
      <w:bookmarkStart w:id="135" w:name="_Toc516581641"/>
      <w:bookmarkStart w:id="136" w:name="_Toc516734826"/>
      <w:bookmarkStart w:id="13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33"/>
      <w:bookmarkEnd w:id="134"/>
      <w:bookmarkEnd w:id="135"/>
      <w:bookmarkEnd w:id="136"/>
      <w:bookmarkEnd w:id="13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8" w:name="_Toc354752433"/>
      <w:bookmarkStart w:id="139" w:name="_Toc516566372"/>
      <w:bookmarkStart w:id="140" w:name="_Toc516581642"/>
      <w:bookmarkStart w:id="141" w:name="_Toc516734827"/>
      <w:bookmarkStart w:id="14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8"/>
      <w:bookmarkEnd w:id="139"/>
      <w:bookmarkEnd w:id="140"/>
      <w:bookmarkEnd w:id="141"/>
      <w:bookmarkEnd w:id="142"/>
    </w:p>
    <w:p w14:paraId="305225B3" w14:textId="77777777" w:rsidR="000B3117" w:rsidRPr="004B4556" w:rsidRDefault="000B3117" w:rsidP="002907F0">
      <w:pPr>
        <w:pStyle w:val="Nagwek1"/>
        <w:numPr>
          <w:ilvl w:val="0"/>
          <w:numId w:val="7"/>
        </w:numPr>
        <w:rPr>
          <w:rFonts w:cstheme="minorHAnsi"/>
          <w:sz w:val="20"/>
          <w:szCs w:val="20"/>
        </w:rPr>
      </w:pPr>
      <w:bookmarkStart w:id="143" w:name="_Toc354752434"/>
      <w:bookmarkStart w:id="144" w:name="_Toc516738858"/>
      <w:bookmarkStart w:id="145" w:name="_Toc69029870"/>
      <w:r w:rsidRPr="004B4556">
        <w:rPr>
          <w:rFonts w:cstheme="minorHAnsi"/>
          <w:sz w:val="20"/>
          <w:szCs w:val="20"/>
        </w:rPr>
        <w:t>OPIS SPOSOBU OBLICZANIA CENY</w:t>
      </w:r>
      <w:bookmarkEnd w:id="143"/>
      <w:bookmarkEnd w:id="144"/>
      <w:bookmarkEnd w:id="14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7EE7D04"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130B9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130B9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7" w:name="_Toc354752445"/>
      <w:bookmarkStart w:id="148" w:name="_Toc516738859"/>
      <w:bookmarkStart w:id="149" w:name="_Toc69029871"/>
      <w:bookmarkEnd w:id="146"/>
      <w:r w:rsidRPr="004B4556">
        <w:rPr>
          <w:rFonts w:cstheme="minorHAnsi"/>
          <w:sz w:val="20"/>
          <w:szCs w:val="20"/>
        </w:rPr>
        <w:lastRenderedPageBreak/>
        <w:t>SPOSÓB POROZUMIEWANIA SIĘ Z WYKONAWCAMI</w:t>
      </w:r>
      <w:bookmarkEnd w:id="147"/>
      <w:bookmarkEnd w:id="148"/>
      <w:bookmarkEnd w:id="14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50" w:name="_Toc354752446"/>
      <w:bookmarkStart w:id="151" w:name="_Toc516566375"/>
      <w:bookmarkStart w:id="152" w:name="_Toc516581645"/>
      <w:bookmarkStart w:id="153" w:name="_Toc516734830"/>
      <w:bookmarkStart w:id="154" w:name="_Toc516738860"/>
      <w:r w:rsidRPr="00BA3B10">
        <w:rPr>
          <w:rFonts w:asciiTheme="minorHAnsi" w:hAnsiTheme="minorHAnsi" w:cstheme="minorHAnsi"/>
          <w:sz w:val="20"/>
        </w:rPr>
        <w:t>W niniejszym postępowaniu korespondencja przekazywana będzie:</w:t>
      </w:r>
      <w:bookmarkEnd w:id="150"/>
      <w:bookmarkEnd w:id="151"/>
      <w:bookmarkEnd w:id="152"/>
      <w:bookmarkEnd w:id="153"/>
      <w:bookmarkEnd w:id="15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354752447"/>
      <w:bookmarkStart w:id="156" w:name="_Toc516566376"/>
      <w:bookmarkStart w:id="157" w:name="_Toc516581646"/>
      <w:bookmarkStart w:id="158" w:name="_Toc516734831"/>
      <w:bookmarkStart w:id="15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60" w:name="_Toc354752448"/>
      <w:bookmarkEnd w:id="155"/>
      <w:bookmarkEnd w:id="156"/>
      <w:bookmarkEnd w:id="157"/>
      <w:bookmarkEnd w:id="158"/>
      <w:bookmarkEnd w:id="15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61" w:name="_Toc516566377"/>
      <w:bookmarkStart w:id="162" w:name="_Toc516581647"/>
      <w:bookmarkStart w:id="163" w:name="_Toc516734832"/>
      <w:bookmarkStart w:id="16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60"/>
      <w:bookmarkEnd w:id="161"/>
      <w:bookmarkEnd w:id="162"/>
      <w:bookmarkEnd w:id="163"/>
      <w:bookmarkEnd w:id="16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5" w:name="_Toc354752462"/>
      <w:bookmarkStart w:id="166" w:name="_Toc516566388"/>
      <w:bookmarkStart w:id="167" w:name="_Toc516581658"/>
      <w:bookmarkStart w:id="168" w:name="_Toc516734843"/>
      <w:bookmarkStart w:id="169" w:name="_Toc516738873"/>
      <w:bookmarkStart w:id="170" w:name="_Toc516566391"/>
      <w:bookmarkStart w:id="171" w:name="_Toc516581661"/>
      <w:bookmarkStart w:id="172" w:name="_Toc516734846"/>
      <w:bookmarkStart w:id="173" w:name="_Toc516738876"/>
      <w:r w:rsidRPr="00BA3B10">
        <w:rPr>
          <w:rFonts w:asciiTheme="minorHAnsi" w:hAnsiTheme="minorHAnsi" w:cstheme="minorHAnsi"/>
          <w:sz w:val="20"/>
        </w:rPr>
        <w:t>Osobą uprawnioną do porozumiewania się z Wykonawcami jest:</w:t>
      </w:r>
      <w:bookmarkEnd w:id="165"/>
      <w:bookmarkEnd w:id="166"/>
      <w:bookmarkEnd w:id="167"/>
      <w:bookmarkEnd w:id="168"/>
      <w:bookmarkEnd w:id="169"/>
    </w:p>
    <w:p w14:paraId="52D95AE2" w14:textId="0426B6DB" w:rsidR="00E92BAC" w:rsidRPr="00A46E6A" w:rsidRDefault="00130B99"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174" w:name="_Toc354752464"/>
      <w:bookmarkStart w:id="175" w:name="_Toc516566389"/>
      <w:bookmarkStart w:id="176" w:name="_Toc516581659"/>
      <w:bookmarkStart w:id="177" w:name="_Toc516734844"/>
      <w:bookmarkStart w:id="178" w:name="_Toc516738874"/>
      <w:bookmarkStart w:id="179" w:name="_Toc516566390"/>
      <w:bookmarkStart w:id="180" w:name="_Toc516581660"/>
      <w:bookmarkStart w:id="181" w:name="_Toc516734845"/>
      <w:bookmarkStart w:id="182" w:name="_Toc516738875"/>
      <w:r>
        <w:rPr>
          <w:rFonts w:asciiTheme="minorHAnsi" w:hAnsiTheme="minorHAnsi" w:cstheme="minorHAnsi"/>
          <w:b/>
          <w:sz w:val="20"/>
        </w:rPr>
        <w:t>Klaudia Jarosz</w:t>
      </w:r>
      <w:r w:rsidR="00E92BAC" w:rsidRPr="00A46E6A">
        <w:rPr>
          <w:rFonts w:asciiTheme="minorHAnsi" w:hAnsiTheme="minorHAnsi" w:cstheme="minorHAnsi"/>
          <w:b/>
          <w:sz w:val="20"/>
        </w:rPr>
        <w:t xml:space="preserve">, Wydział Zamówień Oddziału Łódź PGE Dystrybucja S.A., tel.: 42 675 </w:t>
      </w:r>
      <w:r w:rsidR="000241F7">
        <w:rPr>
          <w:rFonts w:asciiTheme="minorHAnsi" w:hAnsiTheme="minorHAnsi" w:cstheme="minorHAnsi"/>
          <w:b/>
          <w:sz w:val="20"/>
        </w:rPr>
        <w:t>15 59</w:t>
      </w:r>
      <w:r w:rsidR="00E92BAC" w:rsidRPr="00A46E6A">
        <w:rPr>
          <w:rFonts w:asciiTheme="minorHAnsi" w:hAnsiTheme="minorHAnsi" w:cstheme="minorHAnsi"/>
          <w:b/>
          <w:sz w:val="20"/>
        </w:rPr>
        <w:t xml:space="preserve"> </w:t>
      </w:r>
      <w:r w:rsidR="000241F7">
        <w:rPr>
          <w:rFonts w:asciiTheme="minorHAnsi" w:hAnsiTheme="minorHAnsi" w:cstheme="minorHAnsi"/>
          <w:b/>
          <w:sz w:val="20"/>
        </w:rPr>
        <w:br/>
      </w:r>
      <w:r w:rsidR="00E92BAC" w:rsidRPr="00A46E6A">
        <w:rPr>
          <w:rFonts w:asciiTheme="minorHAnsi" w:hAnsiTheme="minorHAnsi" w:cstheme="minorHAnsi"/>
          <w:b/>
          <w:sz w:val="20"/>
        </w:rPr>
        <w:t>(w godz. 7:00-14:00), e-mail:</w:t>
      </w:r>
      <w:bookmarkEnd w:id="174"/>
      <w:r w:rsidR="00E92BAC" w:rsidRPr="00A46E6A">
        <w:rPr>
          <w:rFonts w:asciiTheme="minorHAnsi" w:hAnsiTheme="minorHAnsi" w:cstheme="minorHAnsi"/>
          <w:b/>
          <w:sz w:val="20"/>
        </w:rPr>
        <w:t xml:space="preserve"> </w:t>
      </w:r>
      <w:hyperlink r:id="rId20" w:history="1">
        <w:r w:rsidR="000241F7" w:rsidRPr="004C42A9">
          <w:rPr>
            <w:rStyle w:val="Hipercze"/>
            <w:rFonts w:asciiTheme="minorHAnsi" w:hAnsiTheme="minorHAnsi" w:cstheme="minorHAnsi"/>
            <w:b/>
            <w:sz w:val="20"/>
          </w:rPr>
          <w:t>Klaudia.Jarosz@pgedystrybucja.pl</w:t>
        </w:r>
      </w:hyperlink>
      <w:r w:rsidR="00E92BAC" w:rsidRPr="00A46E6A">
        <w:rPr>
          <w:rFonts w:asciiTheme="minorHAnsi" w:hAnsiTheme="minorHAnsi" w:cstheme="minorHAnsi"/>
          <w:b/>
          <w:sz w:val="20"/>
        </w:rPr>
        <w:t xml:space="preserve"> </w:t>
      </w:r>
    </w:p>
    <w:p w14:paraId="7780716E" w14:textId="0EB8BA02"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175"/>
      <w:bookmarkEnd w:id="176"/>
      <w:bookmarkEnd w:id="177"/>
      <w:bookmarkEnd w:id="178"/>
      <w:r w:rsidRPr="00A46E6A">
        <w:rPr>
          <w:rFonts w:asciiTheme="minorHAnsi" w:hAnsiTheme="minorHAnsi" w:cstheme="minorHAnsi"/>
          <w:b/>
          <w:sz w:val="20"/>
        </w:rPr>
        <w:t xml:space="preserve"> </w:t>
      </w:r>
      <w:hyperlink r:id="rId21" w:history="1">
        <w:r w:rsidR="005F7816" w:rsidRPr="00E474F9">
          <w:rPr>
            <w:rStyle w:val="Hipercze"/>
            <w:rFonts w:asciiTheme="minorHAnsi" w:hAnsiTheme="minorHAnsi" w:cstheme="minorHAnsi"/>
            <w:b/>
            <w:sz w:val="20"/>
          </w:rPr>
          <w:t>Jolanta.Chrzanowska@pgedystrybucja.pl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9"/>
      <w:bookmarkEnd w:id="180"/>
      <w:bookmarkEnd w:id="181"/>
      <w:bookmarkEnd w:id="18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70"/>
      <w:bookmarkEnd w:id="171"/>
      <w:bookmarkEnd w:id="172"/>
      <w:bookmarkEnd w:id="17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83" w:name="_Toc354752465"/>
      <w:bookmarkStart w:id="184" w:name="_Toc516738877"/>
      <w:bookmarkStart w:id="185"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83"/>
      <w:bookmarkEnd w:id="184"/>
      <w:bookmarkEnd w:id="18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6" w:name="_Toc354752466"/>
      <w:bookmarkStart w:id="187" w:name="_Toc516566393"/>
      <w:bookmarkStart w:id="188" w:name="_Toc516581663"/>
      <w:bookmarkStart w:id="189" w:name="_Toc516734848"/>
      <w:bookmarkStart w:id="19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4792BD3"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r w:rsidR="005F7816">
        <w:rPr>
          <w:rFonts w:asciiTheme="minorHAnsi" w:hAnsiTheme="minorHAnsi" w:cstheme="minorHAnsi"/>
          <w:b/>
          <w:color w:val="FF0000"/>
          <w:sz w:val="20"/>
          <w:highlight w:val="yellow"/>
        </w:rPr>
        <w:t>1</w:t>
      </w:r>
      <w:r w:rsidR="000973CC">
        <w:rPr>
          <w:rFonts w:asciiTheme="minorHAnsi" w:hAnsiTheme="minorHAnsi" w:cstheme="minorHAnsi"/>
          <w:b/>
          <w:color w:val="FF0000"/>
          <w:sz w:val="20"/>
          <w:highlight w:val="yellow"/>
        </w:rPr>
        <w:t>4</w:t>
      </w:r>
      <w:r w:rsidR="00B82F64">
        <w:rPr>
          <w:rFonts w:asciiTheme="minorHAnsi" w:hAnsiTheme="minorHAnsi" w:cstheme="minorHAnsi"/>
          <w:b/>
          <w:color w:val="FF0000"/>
          <w:sz w:val="20"/>
          <w:highlight w:val="yellow"/>
        </w:rPr>
        <w:t>.07</w:t>
      </w:r>
      <w:r w:rsidR="00FC2BE3" w:rsidRPr="00011605">
        <w:rPr>
          <w:rFonts w:asciiTheme="minorHAnsi" w:hAnsiTheme="minorHAnsi" w:cstheme="minorHAnsi"/>
          <w:b/>
          <w:color w:val="FF0000"/>
          <w:sz w:val="20"/>
          <w:highlight w:val="yellow"/>
        </w:rPr>
        <w:t>.</w:t>
      </w:r>
      <w:r w:rsidR="004C4DB7" w:rsidRPr="00011605">
        <w:rPr>
          <w:rFonts w:asciiTheme="minorHAnsi" w:hAnsiTheme="minorHAnsi" w:cstheme="minorHAnsi"/>
          <w:b/>
          <w:color w:val="FF0000"/>
          <w:sz w:val="20"/>
          <w:highlight w:val="yellow"/>
        </w:rPr>
        <w:t>2025</w:t>
      </w:r>
      <w:r w:rsidR="002B1F6F" w:rsidRPr="00011605">
        <w:rPr>
          <w:rFonts w:asciiTheme="minorHAnsi" w:hAnsiTheme="minorHAnsi" w:cstheme="minorHAnsi"/>
          <w:b/>
          <w:color w:val="FF0000"/>
          <w:sz w:val="20"/>
          <w:highlight w:val="yellow"/>
        </w:rPr>
        <w:t>r.</w:t>
      </w:r>
      <w:r w:rsidR="00593215" w:rsidRPr="00011605">
        <w:rPr>
          <w:rFonts w:asciiTheme="minorHAnsi" w:hAnsiTheme="minorHAnsi" w:cstheme="minorHAnsi"/>
          <w:b/>
          <w:color w:val="FF0000"/>
          <w:sz w:val="20"/>
          <w:highlight w:val="yellow"/>
        </w:rPr>
        <w:t xml:space="preserve"> do godz. </w:t>
      </w:r>
      <w:r w:rsidR="002B1F6F" w:rsidRPr="00011605">
        <w:rPr>
          <w:rFonts w:asciiTheme="minorHAnsi" w:hAnsiTheme="minorHAnsi" w:cstheme="minorHAnsi"/>
          <w:b/>
          <w:color w:val="FF0000"/>
          <w:sz w:val="20"/>
          <w:highlight w:val="yellow"/>
        </w:rPr>
        <w:t>09:00</w:t>
      </w:r>
      <w:r w:rsidRPr="00011605">
        <w:rPr>
          <w:rFonts w:asciiTheme="minorHAnsi" w:hAnsiTheme="minorHAnsi" w:cstheme="minorHAnsi"/>
          <w:b/>
          <w:color w:val="FF0000"/>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42EEC213"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011605">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011605">
        <w:rPr>
          <w:rFonts w:asciiTheme="minorHAnsi" w:hAnsiTheme="minorHAnsi" w:cstheme="minorHAnsi"/>
          <w:b/>
          <w:sz w:val="20"/>
        </w:rPr>
        <w:br/>
      </w:r>
      <w:r w:rsidR="00B85E16" w:rsidRPr="00B85E16">
        <w:rPr>
          <w:rFonts w:asciiTheme="minorHAnsi" w:hAnsiTheme="minorHAnsi" w:cstheme="minorHAnsi"/>
          <w:b/>
          <w:sz w:val="20"/>
        </w:rPr>
        <w:t>z działaniem Systemu Zakupowego, Zam</w:t>
      </w:r>
      <w:bookmarkStart w:id="191" w:name="_GoBack"/>
      <w:bookmarkEnd w:id="191"/>
      <w:r w:rsidR="00B85E16" w:rsidRPr="00B85E16">
        <w:rPr>
          <w:rFonts w:asciiTheme="minorHAnsi" w:hAnsiTheme="minorHAnsi" w:cstheme="minorHAnsi"/>
          <w:b/>
          <w:sz w:val="20"/>
        </w:rPr>
        <w:t>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92" w:name="_Toc354752469"/>
      <w:bookmarkStart w:id="193" w:name="_Toc516738881"/>
      <w:bookmarkStart w:id="194" w:name="_Toc69029873"/>
      <w:bookmarkEnd w:id="186"/>
      <w:bookmarkEnd w:id="187"/>
      <w:bookmarkEnd w:id="188"/>
      <w:bookmarkEnd w:id="189"/>
      <w:bookmarkEnd w:id="190"/>
      <w:r w:rsidRPr="004B4556">
        <w:rPr>
          <w:rFonts w:cstheme="minorHAnsi"/>
          <w:sz w:val="20"/>
          <w:szCs w:val="20"/>
        </w:rPr>
        <w:t>TERMIN ZWIĄZANIA OFERTĄ</w:t>
      </w:r>
      <w:bookmarkEnd w:id="192"/>
      <w:bookmarkEnd w:id="193"/>
      <w:bookmarkEnd w:id="194"/>
    </w:p>
    <w:p w14:paraId="37A07957" w14:textId="26EBE7A5"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5" w:name="_Toc354752470"/>
      <w:bookmarkStart w:id="196" w:name="_Toc516566397"/>
      <w:bookmarkStart w:id="197" w:name="_Toc516581667"/>
      <w:bookmarkStart w:id="198" w:name="_Toc516734852"/>
      <w:bookmarkStart w:id="199"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50E63">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95"/>
      <w:bookmarkEnd w:id="196"/>
      <w:bookmarkEnd w:id="197"/>
      <w:bookmarkEnd w:id="198"/>
      <w:bookmarkEnd w:id="199"/>
    </w:p>
    <w:p w14:paraId="10E0AE44" w14:textId="1AFBBC28"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011605">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00" w:name="_Toc354752471"/>
      <w:bookmarkStart w:id="201" w:name="_Toc516738883"/>
      <w:bookmarkStart w:id="202" w:name="_Toc69029874"/>
      <w:r w:rsidRPr="004B4556">
        <w:rPr>
          <w:rFonts w:cstheme="minorHAnsi"/>
          <w:sz w:val="20"/>
          <w:szCs w:val="20"/>
        </w:rPr>
        <w:t xml:space="preserve">INFORMACJE DOTYCZĄCE </w:t>
      </w:r>
      <w:r w:rsidR="000B3117" w:rsidRPr="004B4556">
        <w:rPr>
          <w:rFonts w:cstheme="minorHAnsi"/>
          <w:sz w:val="20"/>
          <w:szCs w:val="20"/>
        </w:rPr>
        <w:t>OCENY OFERT</w:t>
      </w:r>
      <w:bookmarkEnd w:id="200"/>
      <w:bookmarkEnd w:id="201"/>
      <w:bookmarkEnd w:id="202"/>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3" w:name="_Toc516566400"/>
      <w:bookmarkStart w:id="204" w:name="_Toc516581670"/>
      <w:bookmarkStart w:id="205" w:name="_Toc516734855"/>
      <w:bookmarkStart w:id="206"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w:t>
      </w:r>
      <w:r w:rsidR="002D0C23" w:rsidRPr="00011605">
        <w:rPr>
          <w:rFonts w:asciiTheme="minorHAnsi" w:hAnsiTheme="minorHAnsi" w:cstheme="minorHAnsi"/>
          <w:color w:val="002060"/>
          <w:sz w:val="20"/>
        </w:rPr>
        <w:t xml:space="preserve">kryterium oceny ofert: cena </w:t>
      </w:r>
      <w:r w:rsidR="00C9208B" w:rsidRPr="00011605">
        <w:rPr>
          <w:rFonts w:asciiTheme="minorHAnsi" w:hAnsiTheme="minorHAnsi" w:cstheme="minorHAnsi"/>
          <w:color w:val="002060"/>
          <w:sz w:val="20"/>
        </w:rPr>
        <w:t xml:space="preserve">netto </w:t>
      </w:r>
      <w:r w:rsidR="007E41EC" w:rsidRPr="00011605">
        <w:rPr>
          <w:rFonts w:asciiTheme="minorHAnsi" w:hAnsiTheme="minorHAnsi" w:cstheme="minorHAnsi"/>
          <w:color w:val="002060"/>
          <w:sz w:val="20"/>
        </w:rPr>
        <w:t>(</w:t>
      </w:r>
      <w:r w:rsidR="000A46EB" w:rsidRPr="00011605">
        <w:rPr>
          <w:rFonts w:asciiTheme="minorHAnsi" w:hAnsiTheme="minorHAnsi" w:cstheme="minorHAnsi"/>
          <w:color w:val="002060"/>
          <w:sz w:val="20"/>
        </w:rPr>
        <w:t xml:space="preserve">waga </w:t>
      </w:r>
      <w:r w:rsidR="00C9208B" w:rsidRPr="00011605">
        <w:rPr>
          <w:rFonts w:asciiTheme="minorHAnsi" w:hAnsiTheme="minorHAnsi" w:cstheme="minorHAnsi"/>
          <w:color w:val="002060"/>
          <w:sz w:val="20"/>
        </w:rPr>
        <w:t>100%</w:t>
      </w:r>
      <w:r w:rsidR="007E41EC" w:rsidRPr="00011605">
        <w:rPr>
          <w:rFonts w:asciiTheme="minorHAnsi" w:hAnsiTheme="minorHAnsi" w:cstheme="minorHAnsi"/>
          <w:color w:val="002060"/>
          <w:sz w:val="20"/>
        </w:rPr>
        <w:t>)</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7" w:name="_Toc516734858"/>
      <w:bookmarkStart w:id="208" w:name="_Toc516738888"/>
      <w:bookmarkEnd w:id="203"/>
      <w:bookmarkEnd w:id="204"/>
      <w:bookmarkEnd w:id="205"/>
      <w:bookmarkEnd w:id="206"/>
      <w:r w:rsidRPr="001A7A02">
        <w:rPr>
          <w:rFonts w:asciiTheme="minorHAnsi" w:hAnsiTheme="minorHAnsi" w:cstheme="minorHAnsi"/>
          <w:sz w:val="20"/>
        </w:rPr>
        <w:lastRenderedPageBreak/>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07"/>
      <w:bookmarkEnd w:id="208"/>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09" w:name="_Toc354752474"/>
      <w:bookmarkStart w:id="210" w:name="_Toc516738889"/>
      <w:bookmarkStart w:id="211" w:name="_Toc69029875"/>
      <w:r w:rsidRPr="004B4556">
        <w:rPr>
          <w:rFonts w:cstheme="minorHAnsi"/>
          <w:sz w:val="20"/>
          <w:szCs w:val="20"/>
        </w:rPr>
        <w:t>ZABEZPIECZENIE NALEŻ</w:t>
      </w:r>
      <w:r w:rsidR="000B3117" w:rsidRPr="004B4556">
        <w:rPr>
          <w:rFonts w:cstheme="minorHAnsi"/>
          <w:sz w:val="20"/>
          <w:szCs w:val="20"/>
        </w:rPr>
        <w:t>YTEGO WYKONANIA UMOWY</w:t>
      </w:r>
      <w:bookmarkEnd w:id="209"/>
      <w:bookmarkEnd w:id="210"/>
      <w:bookmarkEnd w:id="211"/>
    </w:p>
    <w:p w14:paraId="54E6ED60" w14:textId="77777777" w:rsidR="00850E63" w:rsidRPr="00030643" w:rsidRDefault="00850E63" w:rsidP="00850E63">
      <w:pPr>
        <w:pStyle w:val="Akapitzlist"/>
        <w:numPr>
          <w:ilvl w:val="1"/>
          <w:numId w:val="22"/>
        </w:numPr>
        <w:spacing w:before="120" w:after="120" w:line="24" w:lineRule="atLeast"/>
        <w:outlineLvl w:val="0"/>
        <w:rPr>
          <w:rFonts w:asciiTheme="minorHAnsi" w:hAnsiTheme="minorHAnsi" w:cstheme="minorHAnsi"/>
          <w:sz w:val="20"/>
        </w:rPr>
      </w:pPr>
      <w:bookmarkStart w:id="212" w:name="_Toc516566402"/>
      <w:bookmarkStart w:id="213" w:name="_Toc516581674"/>
      <w:bookmarkStart w:id="214" w:name="_Toc516734860"/>
      <w:bookmarkStart w:id="215" w:name="_Toc516738890"/>
      <w:bookmarkStart w:id="216" w:name="_Toc516566404"/>
      <w:bookmarkStart w:id="217" w:name="_Toc516581676"/>
      <w:bookmarkStart w:id="218" w:name="_Toc516734862"/>
      <w:bookmarkStart w:id="219" w:name="_Toc516738892"/>
      <w:bookmarkStart w:id="220" w:name="_Toc516738893"/>
      <w:bookmarkStart w:id="221" w:name="_Toc69029876"/>
      <w:r w:rsidRPr="00030643">
        <w:rPr>
          <w:rFonts w:asciiTheme="minorHAnsi" w:hAnsiTheme="minorHAnsi" w:cstheme="minorHAnsi"/>
          <w:sz w:val="20"/>
        </w:rPr>
        <w:t xml:space="preserve">Zamawiający </w:t>
      </w:r>
      <w:r w:rsidRPr="00030643">
        <w:rPr>
          <w:rFonts w:asciiTheme="minorHAnsi" w:hAnsiTheme="minorHAnsi" w:cstheme="minorHAnsi"/>
          <w:b/>
          <w:sz w:val="20"/>
        </w:rPr>
        <w:t>nie wymaga</w:t>
      </w:r>
      <w:r w:rsidRPr="00030643">
        <w:rPr>
          <w:rFonts w:asciiTheme="minorHAnsi" w:hAnsiTheme="minorHAnsi" w:cstheme="minorHAnsi"/>
          <w:sz w:val="20"/>
        </w:rPr>
        <w:t xml:space="preserve"> wniesienia zabezpieczenia należytego wykonania zamówienia. </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22" w:name="_Toc516581678"/>
      <w:bookmarkStart w:id="223" w:name="_Toc516734864"/>
      <w:bookmarkStart w:id="22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22"/>
      <w:bookmarkEnd w:id="223"/>
      <w:bookmarkEnd w:id="22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25" w:name="_Toc516738895"/>
      <w:bookmarkStart w:id="226" w:name="_Toc69029877"/>
      <w:bookmarkStart w:id="227" w:name="_Toc354752478"/>
      <w:bookmarkStart w:id="228" w:name="_Toc516566406"/>
      <w:bookmarkEnd w:id="212"/>
      <w:bookmarkEnd w:id="213"/>
      <w:bookmarkEnd w:id="214"/>
      <w:bookmarkEnd w:id="215"/>
      <w:bookmarkEnd w:id="216"/>
      <w:bookmarkEnd w:id="217"/>
      <w:bookmarkEnd w:id="218"/>
      <w:bookmarkEnd w:id="219"/>
      <w:bookmarkEnd w:id="220"/>
      <w:bookmarkEnd w:id="221"/>
      <w:r w:rsidRPr="004B4556">
        <w:rPr>
          <w:rFonts w:cstheme="minorHAnsi"/>
          <w:sz w:val="20"/>
          <w:szCs w:val="20"/>
        </w:rPr>
        <w:t>DODATKOWE INFORMACJE</w:t>
      </w:r>
      <w:bookmarkEnd w:id="225"/>
      <w:bookmarkEnd w:id="226"/>
    </w:p>
    <w:p w14:paraId="305225E7" w14:textId="33679EC8" w:rsidR="0000626B" w:rsidRPr="004B4556" w:rsidRDefault="004635A6" w:rsidP="00011605">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9" w:name="_Toc516581680"/>
      <w:bookmarkStart w:id="230" w:name="_Toc516734866"/>
      <w:bookmarkStart w:id="23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32" w:name="_Toc354752479"/>
      <w:bookmarkEnd w:id="227"/>
      <w:bookmarkEnd w:id="228"/>
      <w:bookmarkEnd w:id="229"/>
      <w:bookmarkEnd w:id="230"/>
      <w:bookmarkEnd w:id="231"/>
    </w:p>
    <w:p w14:paraId="305225E8" w14:textId="71E9E2A0" w:rsidR="0000626B" w:rsidRPr="004B4556" w:rsidRDefault="00A07503" w:rsidP="00011605">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33" w:name="_Toc516581681"/>
      <w:bookmarkStart w:id="234" w:name="_Toc516734867"/>
      <w:bookmarkStart w:id="23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33"/>
      <w:bookmarkEnd w:id="234"/>
      <w:bookmarkEnd w:id="235"/>
    </w:p>
    <w:p w14:paraId="1807924E" w14:textId="077A3BCA" w:rsidR="00DB07BC" w:rsidRPr="004B4556" w:rsidRDefault="00B83212" w:rsidP="00011605">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36" w:name="_Toc354752480"/>
      <w:bookmarkStart w:id="237" w:name="_Toc516566408"/>
      <w:bookmarkStart w:id="238" w:name="_Toc516581682"/>
      <w:bookmarkStart w:id="239" w:name="_Toc516734868"/>
      <w:bookmarkStart w:id="24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011605">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41" w:name="_Toc516566409"/>
      <w:bookmarkStart w:id="242" w:name="_Toc516581683"/>
      <w:bookmarkStart w:id="243" w:name="_Toc516734869"/>
      <w:bookmarkStart w:id="244" w:name="_Toc516738899"/>
      <w:bookmarkEnd w:id="236"/>
      <w:bookmarkEnd w:id="237"/>
      <w:bookmarkEnd w:id="238"/>
      <w:bookmarkEnd w:id="239"/>
      <w:bookmarkEnd w:id="240"/>
    </w:p>
    <w:p w14:paraId="398FB1D8" w14:textId="0BBA4678" w:rsidR="00DB07BC" w:rsidRPr="004B4556" w:rsidRDefault="00264972" w:rsidP="00011605">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45" w:name="_Toc354752481"/>
      <w:bookmarkStart w:id="246" w:name="_Toc516566410"/>
      <w:bookmarkStart w:id="247" w:name="_Toc516581684"/>
      <w:bookmarkStart w:id="248" w:name="_Toc516734870"/>
      <w:bookmarkStart w:id="249" w:name="_Toc516738900"/>
      <w:bookmarkEnd w:id="232"/>
      <w:bookmarkEnd w:id="241"/>
      <w:bookmarkEnd w:id="242"/>
      <w:bookmarkEnd w:id="243"/>
      <w:bookmarkEnd w:id="244"/>
    </w:p>
    <w:bookmarkEnd w:id="245"/>
    <w:bookmarkEnd w:id="246"/>
    <w:bookmarkEnd w:id="247"/>
    <w:bookmarkEnd w:id="248"/>
    <w:bookmarkEnd w:id="249"/>
    <w:p w14:paraId="34ADB207" w14:textId="74B2607C" w:rsidR="00DB07BC" w:rsidRPr="004B4556" w:rsidRDefault="001B5C6C" w:rsidP="00011605">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413DC7CE" w:rsidR="00DB07BC" w:rsidRPr="004B4556" w:rsidRDefault="00E52E88" w:rsidP="00011605">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011605">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471DD762" w14:textId="1B9296A1" w:rsidR="00060EB6" w:rsidRPr="00060EB6" w:rsidRDefault="00060EB6" w:rsidP="00011605">
      <w:pPr>
        <w:pStyle w:val="Akapitzlist"/>
        <w:numPr>
          <w:ilvl w:val="1"/>
          <w:numId w:val="15"/>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011605">
        <w:rPr>
          <w:rFonts w:asciiTheme="minorHAnsi" w:hAnsiTheme="minorHAnsi" w:cstheme="minorHAnsi"/>
          <w:sz w:val="20"/>
        </w:rPr>
        <w:br/>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011605">
      <w:pPr>
        <w:pStyle w:val="Akapitzlist"/>
        <w:numPr>
          <w:ilvl w:val="1"/>
          <w:numId w:val="15"/>
        </w:numPr>
        <w:spacing w:before="120" w:after="120" w:line="240" w:lineRule="auto"/>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50" w:name="_Toc516738901"/>
      <w:bookmarkStart w:id="251" w:name="_Toc69029878"/>
      <w:r w:rsidRPr="004B4556">
        <w:rPr>
          <w:rFonts w:cstheme="minorHAnsi"/>
          <w:sz w:val="20"/>
          <w:szCs w:val="20"/>
        </w:rPr>
        <w:lastRenderedPageBreak/>
        <w:t>AUKCJA ELEKTRONICZNA</w:t>
      </w:r>
      <w:bookmarkEnd w:id="250"/>
      <w:bookmarkEnd w:id="251"/>
      <w:r w:rsidR="00916781">
        <w:rPr>
          <w:rFonts w:cstheme="minorHAnsi"/>
          <w:sz w:val="20"/>
          <w:szCs w:val="20"/>
        </w:rPr>
        <w:t>/NEGOCJACJE HANDLOWE</w:t>
      </w:r>
    </w:p>
    <w:p w14:paraId="0AFC3F90" w14:textId="77777777" w:rsidR="00AD5DFE" w:rsidRDefault="00AD5DFE" w:rsidP="00011605">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011605">
      <w:pPr>
        <w:pStyle w:val="Tekstpodstawowy"/>
        <w:numPr>
          <w:ilvl w:val="1"/>
          <w:numId w:val="17"/>
        </w:numPr>
        <w:shd w:val="clear" w:color="auto" w:fill="FFFFFF"/>
        <w:tabs>
          <w:tab w:val="left" w:pos="709"/>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52" w:name="_Toc8212194"/>
      <w:bookmarkStart w:id="253" w:name="_Toc354752482"/>
      <w:bookmarkStart w:id="254" w:name="_Toc516738902"/>
      <w:r w:rsidRPr="004B4556">
        <w:rPr>
          <w:rFonts w:asciiTheme="minorHAnsi" w:hAnsiTheme="minorHAnsi" w:cstheme="minorHAnsi"/>
          <w:b/>
          <w:sz w:val="20"/>
        </w:rPr>
        <w:t xml:space="preserve">SYSTEM ZAKUPOWY </w:t>
      </w:r>
      <w:bookmarkEnd w:id="25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55" w:name="_Toc69029879"/>
      <w:r w:rsidRPr="00891C1E">
        <w:rPr>
          <w:rFonts w:cstheme="minorHAnsi"/>
          <w:color w:val="auto"/>
          <w:sz w:val="20"/>
          <w:szCs w:val="20"/>
        </w:rPr>
        <w:t>ZAŁĄCZNIKI</w:t>
      </w:r>
      <w:bookmarkEnd w:id="253"/>
      <w:bookmarkEnd w:id="254"/>
      <w:bookmarkEnd w:id="25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56" w:name="_Toc354752483"/>
      <w:bookmarkStart w:id="257" w:name="_Toc516566412"/>
      <w:bookmarkStart w:id="258" w:name="_Toc516581686"/>
      <w:bookmarkStart w:id="259" w:name="_Toc516734873"/>
      <w:bookmarkStart w:id="26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56"/>
      <w:bookmarkEnd w:id="257"/>
      <w:bookmarkEnd w:id="258"/>
      <w:bookmarkEnd w:id="259"/>
      <w:bookmarkEnd w:id="260"/>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61" w:name="_Toc354752484"/>
      <w:bookmarkStart w:id="262" w:name="_Toc516581687"/>
      <w:bookmarkStart w:id="263" w:name="_Toc516734874"/>
      <w:bookmarkStart w:id="26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65" w:name="_Toc354752485"/>
      <w:bookmarkEnd w:id="261"/>
      <w:r w:rsidRPr="004B4556">
        <w:rPr>
          <w:rFonts w:asciiTheme="minorHAnsi" w:hAnsiTheme="minorHAnsi" w:cstheme="minorHAnsi"/>
          <w:sz w:val="20"/>
        </w:rPr>
        <w:t xml:space="preserve"> </w:t>
      </w:r>
      <w:bookmarkEnd w:id="265"/>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62"/>
      <w:bookmarkEnd w:id="263"/>
      <w:bookmarkEnd w:id="26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66" w:name="_Toc354752486"/>
      <w:bookmarkStart w:id="267" w:name="_Toc516581688"/>
      <w:bookmarkStart w:id="268" w:name="_Toc516734875"/>
      <w:bookmarkStart w:id="26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66"/>
    <w:bookmarkEnd w:id="267"/>
    <w:bookmarkEnd w:id="268"/>
    <w:bookmarkEnd w:id="26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77BF6EB" w:rsidR="003A645A" w:rsidRPr="004B4556" w:rsidRDefault="00257C13" w:rsidP="00053F78">
      <w:pPr>
        <w:tabs>
          <w:tab w:val="left" w:pos="1276"/>
        </w:tabs>
        <w:spacing w:before="120" w:line="24" w:lineRule="atLeast"/>
        <w:ind w:left="1843" w:hanging="1276"/>
        <w:jc w:val="left"/>
        <w:outlineLvl w:val="0"/>
        <w:rPr>
          <w:rFonts w:asciiTheme="minorHAnsi" w:hAnsiTheme="minorHAnsi" w:cstheme="minorHAnsi"/>
          <w:sz w:val="20"/>
        </w:rPr>
      </w:pPr>
      <w:r w:rsidRPr="00257C13">
        <w:rPr>
          <w:rFonts w:asciiTheme="minorHAnsi" w:hAnsiTheme="minorHAnsi" w:cstheme="minorHAnsi"/>
          <w:b/>
          <w:sz w:val="20"/>
        </w:rPr>
        <w:t xml:space="preserve">Załącznik nr 9 -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5E8F6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32C52">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32C52">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30EC231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D260E" w:rsidRPr="004F7D77">
          <w:rPr>
            <w:rFonts w:asciiTheme="minorHAnsi" w:hAnsiTheme="minorHAnsi" w:cstheme="minorHAnsi"/>
            <w:bCs/>
            <w:color w:val="000000"/>
            <w:sz w:val="18"/>
            <w:szCs w:val="18"/>
            <w:shd w:val="clear" w:color="auto" w:fill="FDFDFD"/>
          </w:rPr>
          <w:t>POST/DYS/OLD/GZ/0</w:t>
        </w:r>
        <w:r w:rsidR="00C803BB" w:rsidRPr="004F7D77">
          <w:rPr>
            <w:rFonts w:asciiTheme="minorHAnsi" w:hAnsiTheme="minorHAnsi" w:cstheme="minorHAnsi"/>
            <w:bCs/>
            <w:color w:val="000000"/>
            <w:sz w:val="18"/>
            <w:szCs w:val="18"/>
            <w:shd w:val="clear" w:color="auto" w:fill="FDFDFD"/>
          </w:rPr>
          <w:t>2</w:t>
        </w:r>
        <w:r w:rsidR="00551903" w:rsidRPr="004F7D77">
          <w:rPr>
            <w:rFonts w:asciiTheme="minorHAnsi" w:hAnsiTheme="minorHAnsi" w:cstheme="minorHAnsi"/>
            <w:bCs/>
            <w:color w:val="000000"/>
            <w:sz w:val="18"/>
            <w:szCs w:val="18"/>
            <w:shd w:val="clear" w:color="auto" w:fill="FDFDFD"/>
          </w:rPr>
          <w:t>4</w:t>
        </w:r>
        <w:r w:rsidR="00DB5B2A" w:rsidRPr="004F7D77">
          <w:rPr>
            <w:rFonts w:asciiTheme="minorHAnsi" w:hAnsiTheme="minorHAnsi" w:cstheme="minorHAnsi"/>
            <w:bCs/>
            <w:color w:val="000000"/>
            <w:sz w:val="18"/>
            <w:szCs w:val="18"/>
            <w:shd w:val="clear" w:color="auto" w:fill="FDFDFD"/>
          </w:rPr>
          <w:t>91</w:t>
        </w:r>
        <w:r w:rsidR="004D260E" w:rsidRPr="004F7D77">
          <w:rPr>
            <w:rFonts w:asciiTheme="minorHAnsi" w:hAnsiTheme="minorHAnsi" w:cstheme="minorHAnsi"/>
            <w:bCs/>
            <w:color w:val="000000"/>
            <w:sz w:val="18"/>
            <w:szCs w:val="18"/>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3050F48"/>
    <w:multiLevelType w:val="multilevel"/>
    <w:tmpl w:val="8EBEA2F2"/>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5"/>
  </w:num>
  <w:num w:numId="5">
    <w:abstractNumId w:val="14"/>
  </w:num>
  <w:num w:numId="6">
    <w:abstractNumId w:val="10"/>
  </w:num>
  <w:num w:numId="7">
    <w:abstractNumId w:val="18"/>
  </w:num>
  <w:num w:numId="8">
    <w:abstractNumId w:val="28"/>
  </w:num>
  <w:num w:numId="9">
    <w:abstractNumId w:val="9"/>
  </w:num>
  <w:num w:numId="10">
    <w:abstractNumId w:val="22"/>
  </w:num>
  <w:num w:numId="11">
    <w:abstractNumId w:val="13"/>
  </w:num>
  <w:num w:numId="12">
    <w:abstractNumId w:val="8"/>
  </w:num>
  <w:num w:numId="13">
    <w:abstractNumId w:val="24"/>
  </w:num>
  <w:num w:numId="14">
    <w:abstractNumId w:val="21"/>
  </w:num>
  <w:num w:numId="15">
    <w:abstractNumId w:val="29"/>
  </w:num>
  <w:num w:numId="16">
    <w:abstractNumId w:val="12"/>
  </w:num>
  <w:num w:numId="17">
    <w:abstractNumId w:val="6"/>
  </w:num>
  <w:num w:numId="18">
    <w:abstractNumId w:val="17"/>
  </w:num>
  <w:num w:numId="19">
    <w:abstractNumId w:val="20"/>
  </w:num>
  <w:num w:numId="20">
    <w:abstractNumId w:val="23"/>
  </w:num>
  <w:num w:numId="21">
    <w:abstractNumId w:val="11"/>
  </w:num>
  <w:num w:numId="22">
    <w:abstractNumId w:val="27"/>
  </w:num>
  <w:num w:numId="23">
    <w:abstractNumId w:val="26"/>
  </w:num>
  <w:num w:numId="24">
    <w:abstractNumId w:val="19"/>
  </w:num>
  <w:num w:numId="25">
    <w:abstractNumId w:val="16"/>
  </w:num>
  <w:num w:numId="26">
    <w:abstractNumId w:val="3"/>
  </w:num>
  <w:num w:numId="27">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605"/>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1F7"/>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5E92"/>
    <w:rsid w:val="000569B5"/>
    <w:rsid w:val="00056DB4"/>
    <w:rsid w:val="00057E00"/>
    <w:rsid w:val="00060EB6"/>
    <w:rsid w:val="00062C54"/>
    <w:rsid w:val="00063EA6"/>
    <w:rsid w:val="00064A47"/>
    <w:rsid w:val="00064F26"/>
    <w:rsid w:val="00066400"/>
    <w:rsid w:val="000679B7"/>
    <w:rsid w:val="00070033"/>
    <w:rsid w:val="00071FE3"/>
    <w:rsid w:val="00072501"/>
    <w:rsid w:val="00072BE1"/>
    <w:rsid w:val="00073A3A"/>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973CC"/>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0B99"/>
    <w:rsid w:val="00131A23"/>
    <w:rsid w:val="00131F46"/>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393"/>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73"/>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3844"/>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2682"/>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5E4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87A28"/>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60E"/>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4F7D77"/>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903"/>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5F7816"/>
    <w:rsid w:val="006003AB"/>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3E48"/>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239"/>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CE7"/>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040"/>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127"/>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0E63"/>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0564"/>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980"/>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2F64"/>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01D"/>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BF7EC2"/>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A8"/>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56E"/>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3BB"/>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C58"/>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2C52"/>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0940"/>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2A"/>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696"/>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188"/>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4B3"/>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252"/>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2BE3"/>
    <w:rsid w:val="00FC31A7"/>
    <w:rsid w:val="00FC31D1"/>
    <w:rsid w:val="00FC348A"/>
    <w:rsid w:val="00FC3FF3"/>
    <w:rsid w:val="00FC4E85"/>
    <w:rsid w:val="00FC61B0"/>
    <w:rsid w:val="00FC6BA9"/>
    <w:rsid w:val="00FD0793"/>
    <w:rsid w:val="00FD0E4B"/>
    <w:rsid w:val="00FD0E80"/>
    <w:rsid w:val="00FD19A5"/>
    <w:rsid w:val="00FD1E41"/>
    <w:rsid w:val="00FD39AE"/>
    <w:rsid w:val="00FD3C15"/>
    <w:rsid w:val="00FD4F98"/>
    <w:rsid w:val="00FD50AF"/>
    <w:rsid w:val="00FD53C6"/>
    <w:rsid w:val="00FD73A3"/>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customStyle="1" w:styleId="AAReference">
    <w:name w:val="AA Reference"/>
    <w:rsid w:val="00355E47"/>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Jolanta.Chrzanowska@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 2491 DP 5 cz.docx</dmsv2BaseFileName>
    <dmsv2BaseDisplayName xmlns="http://schemas.microsoft.com/sharepoint/v3">SWZ_ 2491 DP 5 cz</dmsv2BaseDisplayName>
    <dmsv2SWPP2ObjectNumber xmlns="http://schemas.microsoft.com/sharepoint/v3">POST/DYS/OLD/GZ/02491/2025                        </dmsv2SWPP2ObjectNumber>
    <dmsv2SWPP2SumMD5 xmlns="http://schemas.microsoft.com/sharepoint/v3">61312cd41965d48b1ff15f1bde0ef11c</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22861641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XD3KHSRJV2AP-1441292327-8235</_dlc_DocId>
    <_dlc_DocIdUrl xmlns="a19cb1c7-c5c7-46d4-85ae-d83685407bba">
      <Url>https://swpp2.dms.gkpge.pl/sites/38/_layouts/15/DocIdRedir.aspx?ID=XD3KHSRJV2AP-1441292327-8235</Url>
      <Description>XD3KHSRJV2AP-1441292327-8235</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e98d7501-42e4-4a2d-b641-b529e1ab1d6e"/>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138B705-67B1-400F-A1F1-9FD39BBC0DC5}"/>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9B78AA5-EEE9-4EF4-8BAB-24EC5ABB77DE}">
  <ds:schemaRefs>
    <ds:schemaRef ds:uri="http://schemas.openxmlformats.org/officeDocument/2006/bibliography"/>
  </ds:schemaRefs>
</ds:datastoreItem>
</file>

<file path=customXml/itemProps6.xml><?xml version="1.0" encoding="utf-8"?>
<ds:datastoreItem xmlns:ds="http://schemas.openxmlformats.org/officeDocument/2006/customXml" ds:itemID="{1082A7BE-14D4-46BC-9634-83FD37BB79B1}"/>
</file>

<file path=docProps/app.xml><?xml version="1.0" encoding="utf-8"?>
<Properties xmlns="http://schemas.openxmlformats.org/officeDocument/2006/extended-properties" xmlns:vt="http://schemas.openxmlformats.org/officeDocument/2006/docPropsVTypes">
  <Template>Normal</Template>
  <TotalTime>1745</TotalTime>
  <Pages>11</Pages>
  <Words>4291</Words>
  <Characters>25748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POST/DYS/OLD/GZ/02491/2025</dc:subject>
  <dc:creator>Kurpiewska Katarzyna [PGE S.A.]</dc:creator>
  <cp:lastModifiedBy>Jarosz Klaudia [PGE Dystr. O.Łódź]</cp:lastModifiedBy>
  <cp:revision>283</cp:revision>
  <cp:lastPrinted>2021-02-26T13:14:00Z</cp:lastPrinted>
  <dcterms:created xsi:type="dcterms:W3CDTF">2021-04-09T12:53:00Z</dcterms:created>
  <dcterms:modified xsi:type="dcterms:W3CDTF">2025-07-07T06:27:00Z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58fdf90c-7b88-4a7f-9da3-aec422b0b016</vt:lpwstr>
  </property>
</Properties>
</file>